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AE" w:rsidRDefault="000824AE" w:rsidP="00702D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562F5C9" wp14:editId="507C120F">
            <wp:extent cx="2981325" cy="1047750"/>
            <wp:effectExtent l="0" t="0" r="9525" b="0"/>
            <wp:docPr id="1" name="Рисунок 1" descr="C:\Users\HP\Desktop\2017-2018 учебный год\2018\Реклама-новости\ВШУИ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17-2018 учебный год\2018\Реклама-новости\ВШУИ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2D96" w:rsidRPr="007D5FD3" w:rsidRDefault="00702D96" w:rsidP="00702D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FD3">
        <w:rPr>
          <w:rFonts w:ascii="Times New Roman" w:hAnsi="Times New Roman" w:cs="Times New Roman"/>
          <w:b/>
          <w:bCs/>
          <w:sz w:val="24"/>
          <w:szCs w:val="24"/>
        </w:rPr>
        <w:t>ВЫСШАЯ ШКОЛА УПРАВЛЕНИЯ И ИННОВАЦИЙ</w:t>
      </w:r>
    </w:p>
    <w:p w:rsidR="00702D96" w:rsidRPr="007D5FD3" w:rsidRDefault="00702D96" w:rsidP="00702D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FD3">
        <w:rPr>
          <w:rFonts w:ascii="Times New Roman" w:hAnsi="Times New Roman" w:cs="Times New Roman"/>
          <w:b/>
          <w:bCs/>
          <w:sz w:val="24"/>
          <w:szCs w:val="24"/>
        </w:rPr>
        <w:t>МГУ имени М.В.ЛОМОНОСОВА</w:t>
      </w:r>
    </w:p>
    <w:p w:rsidR="009B3D13" w:rsidRPr="00C10480" w:rsidRDefault="00C10480" w:rsidP="00C10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 преподавателей за 2019 г.</w:t>
      </w:r>
    </w:p>
    <w:p w:rsidR="009B3D13" w:rsidRPr="009B3D13" w:rsidRDefault="009B3D13" w:rsidP="009B3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Косоруков О.А., Маслов С.Е. Модель оптимизации объема поставки с учетом неопределенности спроса. – Финансовая экономика. – 2019, №1, С. 191-197.</w:t>
      </w:r>
    </w:p>
    <w:p w:rsidR="009B3D13" w:rsidRPr="009B3D13" w:rsidRDefault="009B3D13" w:rsidP="009B3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Косоруков О.А., Маслов С.Е. Модели оптимизации времени и объема поставки в условиях неопределенности с учетом рисков неустоек и потери клиентов // – Финансовая экономика. – 2019. -№3. -С. 473-479.</w:t>
      </w:r>
    </w:p>
    <w:p w:rsidR="009B3D13" w:rsidRPr="009B3D13" w:rsidRDefault="009B3D13" w:rsidP="009B3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Косоруков О. А., Маслов С. Е., Семенова Н. А. Модель определения времени заказа поставки с учетом неопределенности сроков доставки // Экономика и математические методы 2019. Выпуск 2. C. 130-139. URL: </w:t>
      </w:r>
      <w:hyperlink r:id="rId7" w:history="1">
        <w:r w:rsidRPr="009B3D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http://ras.jes.su/emm/s042473880004685-2-1</w:t>
        </w:r>
      </w:hyperlink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05.06.2019), (DOI 10.31857/S042473880004685-2).</w:t>
      </w:r>
    </w:p>
    <w:p w:rsidR="009B3D13" w:rsidRPr="009B3D13" w:rsidRDefault="009B3D13" w:rsidP="009B3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Косоруков О.А., Овсяник А.И. Оптимизационные методы обоснования защитных мероприятий на уровне объекта // III Международную научно-практическую конференцию, посвященную Всемирному дню гражданской обороны «Гражданская оборона на страже мира и безопасности».</w:t>
      </w:r>
    </w:p>
    <w:p w:rsidR="009B3D13" w:rsidRPr="009B3D13" w:rsidRDefault="009B3D13" w:rsidP="009B3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Косоруков О.А., Болдина О.О., Лаврушина Е.В., Пономарева Н.В. Алгоритм метода обобщенных потенциалов для задачи оптимального линейного синтеза коммуникационной сети // Известия РАН. Теория и системы управления. – 2019. № 4, с. 132-143.</w:t>
      </w:r>
    </w:p>
    <w:p w:rsidR="009B3D13" w:rsidRPr="009B3D13" w:rsidRDefault="009B3D13" w:rsidP="009B3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Косоруков О.А. Алгоритм метода обобщенных потенциалов для задач оптимального синтеза коммуникационных сетей при наличии неопределенных факторов. – </w:t>
      </w:r>
      <w:proofErr w:type="spellStart"/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ун-та. Сер. 15, Вычислит</w:t>
      </w:r>
      <w:proofErr w:type="gramStart"/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 и кибернетика. – 2019. - № 2, с. 25-30.</w:t>
      </w:r>
    </w:p>
    <w:p w:rsidR="009B3D13" w:rsidRPr="009B3D13" w:rsidRDefault="009B3D13" w:rsidP="009B3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Косоруков О.А., Овсяник А.И. Анализ </w:t>
      </w:r>
      <w:proofErr w:type="gramStart"/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эффективности функционирования системы охраны лесов</w:t>
      </w:r>
      <w:proofErr w:type="gramEnd"/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Сборник статей Безопасность жизнедеятельности. – 2019. С. 12 – 16.</w:t>
      </w:r>
    </w:p>
    <w:p w:rsidR="009B3D13" w:rsidRPr="009B3D13" w:rsidRDefault="009B3D13" w:rsidP="009B3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Косоруков О.А., </w:t>
      </w:r>
      <w:proofErr w:type="spellStart"/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Кубышкина</w:t>
      </w:r>
      <w:proofErr w:type="spellEnd"/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Двухэтапная модель гарантированной глубины удовлетворенности для задачи распределения студентов по тематическим подгруппам // – Финансовая экономика. – 2019. -№5. -С. 590-592.</w:t>
      </w:r>
    </w:p>
    <w:p w:rsidR="009B3D13" w:rsidRPr="009B3D13" w:rsidRDefault="009B3D13" w:rsidP="009B3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O. O. </w:t>
      </w:r>
      <w:proofErr w:type="spellStart"/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Boldina</w:t>
      </w:r>
      <w:proofErr w:type="spellEnd"/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O. A. </w:t>
      </w:r>
      <w:proofErr w:type="spellStart"/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Kosorukov</w:t>
      </w:r>
      <w:proofErr w:type="spellEnd"/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 V. </w:t>
      </w:r>
      <w:proofErr w:type="spellStart"/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Lavrushina</w:t>
      </w:r>
      <w:proofErr w:type="spellEnd"/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N. V. </w:t>
      </w:r>
      <w:proofErr w:type="spellStart"/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Ponomareva</w:t>
      </w:r>
      <w:proofErr w:type="spellEnd"/>
      <w:r w:rsidRPr="009B3D13">
        <w:rPr>
          <w:rFonts w:ascii="Calibri" w:eastAsia="Times New Roman" w:hAnsi="Calibri" w:cs="Times New Roman"/>
          <w:lang w:val="en-US" w:eastAsia="ru-RU"/>
        </w:rPr>
        <w:t xml:space="preserve"> </w:t>
      </w:r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Algorithm of the Generalized Method of Potentials for the Problem of Optimal Linear Synthesis of a Communication Network - Journal of Computer and Systems Sciences International, 2019, Vol. 58, No. 4, pp. 626-636 (DOI 10.1134/S1064230719040026).</w:t>
      </w:r>
    </w:p>
    <w:p w:rsidR="009B3D13" w:rsidRPr="009B3D13" w:rsidRDefault="009B3D13" w:rsidP="009B3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O. A. </w:t>
      </w:r>
      <w:proofErr w:type="spellStart"/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Kosorukov</w:t>
      </w:r>
      <w:proofErr w:type="spellEnd"/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Algorithm of the Method of Generalized Potentials for Problems of the Optimum Synthesis of Communication Networks with </w:t>
      </w:r>
      <w:proofErr w:type="spellStart"/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Unde</w:t>
      </w:r>
      <w:proofErr w:type="spellEnd"/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ﬁ</w:t>
      </w:r>
      <w:proofErr w:type="spellStart"/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ned</w:t>
      </w:r>
      <w:proofErr w:type="spellEnd"/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Factors - Moscow University Computational Mathematics and Cybernetic, 2019, Vol. 43, No. 3, pp. 138–142 (DOI 10.3103/S0278641918040040).</w:t>
      </w:r>
    </w:p>
    <w:p w:rsidR="009B3D13" w:rsidRPr="009B3D13" w:rsidRDefault="009B3D13" w:rsidP="009B3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Oleg </w:t>
      </w:r>
      <w:proofErr w:type="spellStart"/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Kosorukov</w:t>
      </w:r>
      <w:proofErr w:type="spellEnd"/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Igor </w:t>
      </w:r>
      <w:proofErr w:type="spellStart"/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Ilin</w:t>
      </w:r>
      <w:proofErr w:type="spellEnd"/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Olga </w:t>
      </w:r>
      <w:proofErr w:type="spellStart"/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Sviridova</w:t>
      </w:r>
      <w:proofErr w:type="spellEnd"/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Models for </w:t>
      </w:r>
      <w:proofErr w:type="spellStart"/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Optimisation</w:t>
      </w:r>
      <w:proofErr w:type="spellEnd"/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Delivery Timing and Volumes under Uncertainty Encompassing Penalty and Customer Attrition Risks - </w:t>
      </w:r>
      <w:r w:rsidRPr="009B3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International Journal of Recent Technology and Engineering (IJRTE) ISSN: 2277-3878, Volume-8, Issue-4, -2019, pp. 11539 – 11545, (DOI:10.35940/ijrte.D4407.118419).</w:t>
      </w:r>
    </w:p>
    <w:p w:rsidR="009B3D13" w:rsidRPr="009B3D13" w:rsidRDefault="009B3D13" w:rsidP="009B3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Косоруков О.А., Овсяник А.И. Экономические аспекты проектирования территориальных систем мониторинга </w:t>
      </w:r>
      <w:proofErr w:type="spellStart"/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лесопожарной</w:t>
      </w:r>
      <w:proofErr w:type="spellEnd"/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опасности.</w:t>
      </w:r>
      <w:r w:rsidRPr="009B3D13">
        <w:rPr>
          <w:rFonts w:ascii="Calibri" w:eastAsia="Times New Roman" w:hAnsi="Calibri" w:cs="Times New Roman"/>
          <w:lang w:eastAsia="ru-RU"/>
        </w:rPr>
        <w:t xml:space="preserve"> </w:t>
      </w:r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статей научно-практической конференции «Экономика превентивных мероприятий по снижению риска возникновения чрезвычайных ситуаций и аварийно-спасательных работ» / под ред. д. </w:t>
      </w:r>
      <w:proofErr w:type="spellStart"/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. н., проф. Овсяник А.И. М.: ООО «Объединенная редакция», 2019. – 476 с. ISBN 978-5-90363-359-3, - С. 240-246.</w:t>
      </w:r>
    </w:p>
    <w:p w:rsidR="009B3D13" w:rsidRPr="009B3D13" w:rsidRDefault="009B3D13" w:rsidP="009B3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Косоруков О.А., Овсяник А.И., Данилина М.В., Сидоренко Г.Г., Родионов А.C., Романченко Л.Н., Сидоренко О.Г., Буслаев С.И. Управление развитием и обеспечение устойчивого функционирования территорий (региональных, городских и муниципальных систем). В книге: Управление развитием крупномасштабных систем</w:t>
      </w:r>
      <w:hyperlink r:id="rId8" w:history="1">
        <w:r w:rsidRPr="009B3D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(MLSD'2019</w:t>
        </w:r>
      </w:hyperlink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Материалы двенадцатой международной конференции. Научное электронное издание. Под общей ред. С.Н. Васильева, А.Д. Цвиркуна. Институт проблем управления им. В.А. Трапезникова, 2019. С. 808-811.</w:t>
      </w:r>
    </w:p>
    <w:p w:rsidR="009B3D13" w:rsidRPr="009B3D13" w:rsidRDefault="009B3D13" w:rsidP="009B3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Косоруков О.А., Овсяник А.И., Данилина М.В., Сидоренко Г.Г., Родионов А.C., </w:t>
      </w:r>
      <w:proofErr w:type="spellStart"/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Терновсков</w:t>
      </w:r>
      <w:proofErr w:type="spellEnd"/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 Особенности управления развитием и обеспечения устойчивого функционирования территорий (региональных, городских, и муниципальных систем). В сборнике: </w:t>
      </w:r>
      <w:hyperlink r:id="rId9" w:history="1">
        <w:r w:rsidRPr="009B3D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Управление развитием крупномасштабных систем (MLSD'2019)</w:t>
        </w:r>
      </w:hyperlink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 двенадцатой международной конференции. Под общей редакцией С.Н. Васильева, А.Д. Цвиркуна. Институт проблем управления им. В.А. Трапезникова, 2019. С. 818-822.</w:t>
      </w:r>
    </w:p>
    <w:p w:rsidR="009B3D13" w:rsidRPr="009B3D13" w:rsidRDefault="009B3D13" w:rsidP="009B3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 С. Е. Модель оптимизации объема поставки с учетом неопределенности времени поставки // Финансовая экономика. — 2019. — № 1. — С. 507–512.</w:t>
      </w:r>
    </w:p>
    <w:p w:rsidR="009B3D13" w:rsidRPr="009B3D13" w:rsidRDefault="009B3D13" w:rsidP="009B3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 С. Е. Оптимизация момента поставки в условиях неопределенности // Финансовая экономика. — 2019. — № 2. — С. 191–197.</w:t>
      </w:r>
    </w:p>
    <w:p w:rsidR="009B3D13" w:rsidRPr="009B3D13" w:rsidRDefault="009B3D13" w:rsidP="009B3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 О. А. </w:t>
      </w:r>
      <w:proofErr w:type="spellStart"/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Clockspeed</w:t>
      </w:r>
      <w:proofErr w:type="spellEnd"/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непрерывное совершенствование // Социально-психологические, управленческие и маркетинговые направления развития цифровой // Сборник материалов международных научно-практических конференций по проблемам социальной психологии, управления персоналом, менеджмента и маркетинга. — Т. 7 </w:t>
      </w:r>
      <w:proofErr w:type="gramStart"/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B3D1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Выпуск 2. — СВИВТ Москва, 2019. — С. 55–62.</w:t>
      </w:r>
    </w:p>
    <w:p w:rsidR="00C10480" w:rsidRPr="00702D96" w:rsidRDefault="00C10480" w:rsidP="00C1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Учебники и монографии</w:t>
      </w:r>
    </w:p>
    <w:p w:rsidR="00C10480" w:rsidRPr="00C10480" w:rsidRDefault="00C10480" w:rsidP="00C104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Косоруков О.А., </w:t>
      </w:r>
      <w:proofErr w:type="spellStart"/>
      <w:r w:rsidRPr="00C1048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Халиков</w:t>
      </w:r>
      <w:proofErr w:type="spellEnd"/>
      <w:r w:rsidRPr="00C1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Фомин Г.П. Модели исследования операций: учебник. – М.: РУСАЙНС, 2019. -190с.</w:t>
      </w:r>
    </w:p>
    <w:p w:rsidR="000857F6" w:rsidRDefault="000857F6"/>
    <w:sectPr w:rsidR="0008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4CEF"/>
    <w:multiLevelType w:val="multilevel"/>
    <w:tmpl w:val="7830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A227D"/>
    <w:multiLevelType w:val="multilevel"/>
    <w:tmpl w:val="9F5C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65"/>
    <w:rsid w:val="000824AE"/>
    <w:rsid w:val="000857F6"/>
    <w:rsid w:val="003A3765"/>
    <w:rsid w:val="00702D96"/>
    <w:rsid w:val="009B3D13"/>
    <w:rsid w:val="00BF3EEF"/>
    <w:rsid w:val="00C10480"/>
    <w:rsid w:val="00E3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D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04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D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04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17494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as.jes.su/emm/s042473880004685-2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1727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762</Words>
  <Characters>4348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2020-02-13T10:44:00Z</dcterms:created>
  <dcterms:modified xsi:type="dcterms:W3CDTF">2020-02-13T11:04:00Z</dcterms:modified>
</cp:coreProperties>
</file>